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14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كان كلامنا المتقدم في تبيان أن أصالة البراءة لا تجري عند الشك في حلية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الوطء،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لما قاله المحقق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النائيني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(قدس الله نفسه الزكية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)،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لأمرين،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كل منهما من الأهمية بمكان: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الأول: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هو وجود ارتكاز لدى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المتشرعة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الاحتياط في الفروج عند الشك.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والثاني: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استظهار فقهي من لدن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الفقهاء،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قوله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تعالى: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(قل للمؤمنين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)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الاحتياط والتحفظ.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وقلنا إن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الاستظهار،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كان هو طبعاً تنظر في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الاستظهار،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قال يحتاج إلى مزيد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التأمل،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انصافاً هو في محله...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قال ويوجد شاهد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وهو التطبيق الفقهي لوجوب ستر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العورة،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نأمن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وجود ناظر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دليل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التحفظ،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مع أن نحن لم نتيقن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الموضوع،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شوف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شاكين،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ومع ذلك يجب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التستر،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وهذا هو الفارق بينه وبين المسألة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الثانية،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وهي حرمة النظر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للأجنبية،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بل وجوب غض الطرف يتوقف على وجود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الحرام،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لم تجد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الحرام،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جاز لك 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تنظر،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ونعم يستحب لك أن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تطأطئ برأسك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الأرض،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لئلا يقع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نظرك،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ولكن النظرة الأولى هي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كما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الرواية،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كلٍ،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بين الأمرين فارق كبير يظهر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وهذا ما نروم أن نصل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المهم أننا توصلنا إلى نفس النتيجة التي قال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المحقق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النائيني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والشيخ الأعظم (قدس الله نفسيهما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)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بطريقين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معتبرين،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لاريب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فيهما ولا إشكال يرد عليهما.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كلامنا في هذا اليوم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أيضاً،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خلصنا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الدماء،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وخصلنا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الفروج،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إيش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باقي؟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الأموال...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كلامنا في هذا اليوم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الأموال،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يقول: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الأموال يمكن أن ننظر إلى المال من حيثيات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مختلفة،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أورد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يحفظه الله خمس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حيثيات،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وقال إن بهذه الحيثيات الخمس يتبين للناظر كيفية جريان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الأصل،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اشتغال أو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براءة،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حرمة أو حلية في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من خلال هذه الحيثيات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الخمس،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نحن كلامنا اليوم أيضاً كله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تطبيق،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في الحقيقة كله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تطبيق،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نريد نشوف متى يسوغ لنا أن نجري أصالة البراءة ونتصرف في المال لوجود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مسوغ،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كأذن من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أو أن هذا المال في الخارج ليس بمملوك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لأحد،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فنحوزه،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بناءً </w:t>
      </w:r>
      <w:r w:rsidR="00DA3773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على أن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الحيازة،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نعم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مملكة،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مع أن الحيازة هي تصرف في </w:t>
      </w:r>
      <w:proofErr w:type="spellStart"/>
      <w:r w:rsidR="00DA3773"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 w:rsidR="00DA3773">
        <w:rPr>
          <w:rFonts w:asciiTheme="majorBidi" w:hAnsiTheme="majorBidi" w:cstheme="majorBidi" w:hint="cs"/>
          <w:sz w:val="52"/>
          <w:szCs w:val="52"/>
          <w:rtl/>
        </w:rPr>
        <w:t xml:space="preserve"> الحيازة هي تصرف كما لا يخفى...</w:t>
      </w:r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  <w:r>
        <w:rPr>
          <w:rFonts w:asciiTheme="majorBidi" w:hAnsiTheme="majorBidi" w:cstheme="majorBidi" w:hint="cs"/>
          <w:sz w:val="52"/>
          <w:szCs w:val="52"/>
          <w:rtl/>
        </w:rPr>
        <w:br/>
        <w:t xml:space="preserve">إيه لكن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شوفوا الحيازة هي 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خلاف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أنه يوجد سبب مملك ثم تتصرف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تضع يدك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بهالشكل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كلٍ نحن الآن ليس كلامنا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كلامنا في شيء ثاني...</w:t>
      </w:r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يقول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(حفظه الله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):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وأما الأموال فإن شك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طرو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الملك عليها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قبال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احتمال عدم تملك أحد لها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أصلاً،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الذي قلنا منجم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شككت،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رأيت أنه أخذ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فهل معنى ذلك أن هذا المنجم مملوك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لأحد؟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والدليل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الإمارة،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أنه يؤخذ منه شيء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قبال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احتمال عدم تملك أحد لها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أصلاً،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بأن بقيت على الإباحة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نشوف هذا المال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المفازة،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باقي،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كما تشوفون بعض النباتات التي يذهب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الإنسان،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كالكمآة،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الذي نسميه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فقع،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والذي نسميه بعد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النباتات البرية هذه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التي الناس تذهب لتأخذ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النباتات،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فلا ينبغي الإشكال في جواز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لاستصحاب عدم تملك أحد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وعدم سبق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أحد،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من سبق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وكان مباحاً فهو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ولو من باب استصحاب العدم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الأزلي،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بل قد يجوز لأجل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نحوز،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نحوز لأجل أن نتملك كما قال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الشيخ،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كان الأصل أن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نتملك بسبب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الأسباب،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التي هي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هبة،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بيع،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انتقال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قهري،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وما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الذي عرفت أنه خلاف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فضلاً،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كان يجوز 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نتملك،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باب أولى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يصير؟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يجوز أن نتملك بالحيازة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باب أولى نتصرف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خارجياً،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كنقل الشيء مثلاً من مكان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مكان،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لا إشكال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كان يجوز أن نتملكه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بالحيازة،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بعد من باب أولى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فضلاً عن التصرف الخارجي الذي هو مقتضى أصالة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الآن جئنا إلى الصور الخمس...</w:t>
      </w:r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وإن علم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بطرو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وشك في جواز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المال الذي أجده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أمامي،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حتماً هو ملك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أشك في جواز التصرف في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lastRenderedPageBreak/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باعتبار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واحد،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شوفوا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الأولى،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 أقول إن هذا لعله 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ولعله لم يأذن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فالمسألة تدور بين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تحقق الأذن من المالك وعدم الأذن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واضحة هذه لنا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بدهياً،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كان المالك محترم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وهو مالك لهذا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وشككنا في تحقق 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يجوز لنا أن نتصرف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ماله؟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قطعاً لا.</w:t>
      </w:r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الثانية: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يكون الشك لدورانه بين الشخص الشاك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والأجنبي،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هذا المال حتماً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لا أدري أنه ملكي أو ملك لشخص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آخر،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دائماً تشوفون تشتبه الأموال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ففي هذه الحالة أيضاً نحتاج أن نعرف هل عند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الشك،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مع اليقين بأن هذا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مملوك،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غاية الأمر هو مملوك لي أم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لغيري؟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عندئذٍ هل يجوز التصرف لي بنقله مثلاً من مكان إلى آخر أو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يجوز؟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تجري أصالة البراءة في هذه الصورة أم أصالة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الإشتغال؟</w:t>
      </w:r>
      <w:proofErr w:type="spellEnd"/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الثالثة: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يدور،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يكون المال أيضاً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مملوكاً،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لدورانه بين محترم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وقلنا فيه بعض الناس لا احترام لماله ولا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لدمه،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وهذا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مملوك،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لكن أشك أنه لزيد الذي هو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مسلم،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محترم ماله وعرضه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ودمه،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عرفنا؟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بين ذاك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المحارب،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ما أدري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الأموال،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لكون هذا المسلم من باب الاتفاق صديقاً لذلك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المحارب،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لدورانه بين محترم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أيضاً هذا يحتاج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أشوف،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أي أصل من الأصلين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اشتغال أو براءة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ههنا؟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طبق ما مر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لدينا،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شك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جواز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إطلاقات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وعمومات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أدلة البراءة المفروض تجري في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الصورة،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نشوف تجري أو لا تجري.</w:t>
      </w:r>
    </w:p>
    <w:p w:rsidR="00DA3773" w:rsidRDefault="00DA3773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ورابعة: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يكون للشك في احترام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مع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تعيينه،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شفتوا،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غير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ذاك،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ذاك بين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اثنين،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واحد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وواحد غير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واحد هو شخص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واحد،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ماندري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هالواحد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محترم أو غير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فعلى فرض كونه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محترماً،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نعرف أ</w:t>
      </w:r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ن المال هذا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ملك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وهو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معلوم،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زيد بن عمرو بن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خالد،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لكن ما ندري أن هذا زيد بن عمرو بن خالد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نعم،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لا يسوغ التصرف في أمواله إلا بأذن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أو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لا احترام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لأمواله؟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كما إذا تردد هذا زيد بن عمرو بن خالد بين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شخصين،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مثلاً،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لكنه هذا يرجع </w:t>
      </w:r>
      <w:r w:rsidR="00601648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إلى الصورة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الأولى،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لكن توضيحه </w:t>
      </w:r>
      <w:proofErr w:type="spellStart"/>
      <w:r w:rsidR="00601648">
        <w:rPr>
          <w:rFonts w:asciiTheme="majorBidi" w:hAnsiTheme="majorBidi" w:cstheme="majorBidi" w:hint="cs"/>
          <w:sz w:val="52"/>
          <w:szCs w:val="52"/>
          <w:rtl/>
        </w:rPr>
        <w:t>واضح،</w:t>
      </w:r>
      <w:proofErr w:type="spellEnd"/>
      <w:r w:rsidR="00601648">
        <w:rPr>
          <w:rFonts w:asciiTheme="majorBidi" w:hAnsiTheme="majorBidi" w:cstheme="majorBidi" w:hint="cs"/>
          <w:sz w:val="52"/>
          <w:szCs w:val="52"/>
          <w:rtl/>
        </w:rPr>
        <w:t xml:space="preserve"> الفكرة يعني واضح.</w:t>
      </w:r>
    </w:p>
    <w:p w:rsidR="00601648" w:rsidRDefault="00601648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وخامسة: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</w:t>
      </w:r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ون للشك في أذن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مع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تعيينه،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شوفوا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المالك أعرفه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أيضاً،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هو بكر بن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عبدالله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بن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تغلب،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معروف عندي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لكن أشك في أنه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نعم،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أذن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الآن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يجيء،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راح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يجيئنا،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يكون للشك في أذن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مع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تعيينه،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معين،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لكن أذن لي أم لم </w:t>
      </w:r>
      <w:proofErr w:type="spellStart"/>
      <w:r w:rsidR="00B24CC0">
        <w:rPr>
          <w:rFonts w:asciiTheme="majorBidi" w:hAnsiTheme="majorBidi" w:cstheme="majorBidi" w:hint="cs"/>
          <w:sz w:val="52"/>
          <w:szCs w:val="52"/>
          <w:rtl/>
        </w:rPr>
        <w:t>يأذن؟</w:t>
      </w:r>
      <w:proofErr w:type="spellEnd"/>
      <w:r w:rsidR="00B24CC0">
        <w:rPr>
          <w:rFonts w:asciiTheme="majorBidi" w:hAnsiTheme="majorBidi" w:cstheme="majorBidi" w:hint="cs"/>
          <w:sz w:val="52"/>
          <w:szCs w:val="52"/>
          <w:rtl/>
        </w:rPr>
        <w:t xml:space="preserve"> معي؟ 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طيب،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نشوف الآن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الصور،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صورة تلو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الأخرى،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حتى نشوف كل صورة ماذا يجري فيها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براءة أم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احتياط؟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عرفنا،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راح نجيب الفرق بين الصورة الخامسة والأولى إن شاء الله.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أما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الأولى: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هي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الأولى؟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لدورانه بين الأذن في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ماذا قلنا في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الصورة؟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دون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تعيين،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نعم،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إيه بس بعد راح نوضح فرقاً آخر...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لدورانه بين الأذن في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فالظاهر لزوم الرجوع فيها لاستصحاب عدم 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أذن مالك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العين،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وعدم طيب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نفسه،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وهذا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يقتضي؟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إذا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استصحبنا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أنه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وأنه ما طابت نفسه لنتصرف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نروم،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نبتغي،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يصير ما يجوز لنا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حرام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نحن نعلم بأن هذا المال كان طرأت عليه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شككنا في جواز التصرف للشك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مصاديق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المال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الصورة،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التي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ندري،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أذن لنا في التصرف أم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يؤذن؟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فإن أذن لنا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ساغ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يؤذن،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لم يصح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أنه ما 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صح؟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واستصحاب عدم الأذن يخلي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حراماً،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الذي هو نتيجة الاحتياط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والاشتغال،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أليس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كذلك؟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قد يقال إن الاستصحاب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ههنا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عليكم،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أقسام استصحاب الكلي استصحاب الفرد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المردد،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إيش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مثاله استصحاب الفرد المردد إذا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تتذكرون؟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هل هو؟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الفيل والبق هذا طويل العمر وقصير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العمر،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يجوز استصحاب طويل العمر.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نحن نعلم بأنه دخل زيد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وقد خرج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ونشك في دخول غيره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فهل يجوز لنا الاستصحاب في هذه الصورة أم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هو مصداق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للكلي،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مردد،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زيد الأولي أو غيره الذي نشك بتحقق الدخول له،يقول العلماء في هذه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لايجوز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الكلي،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الفرد المردد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ههنا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موضوعه،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تعالوا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نطبق،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نشوف أن المال هذا مملوك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لزيد،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ونشك في تحقق الأذن منه وعدم تحقق الأذن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نقدر نقول الأصل عدم تحقق الأذن منه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فيحرم،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الاستصحاب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وإذا لم يجر الاستصحاب نرجع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عرفنا،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ليش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يجري؟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فرد مردد....</w:t>
      </w:r>
    </w:p>
    <w:p w:rsidR="00B24CC0" w:rsidRDefault="00B24CC0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B24CC0" w:rsidRDefault="00B90108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الأذن وعدم الأذن...</w:t>
      </w:r>
    </w:p>
    <w:p w:rsidR="00B90108" w:rsidRDefault="00B90108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المثال يختلف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طبعاً،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تطبيقه على الفرد المردد فيه...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طبعاً فيه فارق جوهري بين مسألة الفرد ال....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لكن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يقول لهذا الفارق يجوز الاستصحاب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المسألة،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وليست هي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مصاديق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الفرد المردد كما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توهم،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كذا يقول مثلكم يعني.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إيه ولكن الفرد المردد هو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أحدهما،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ذاك ما تقدر تشير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معي؟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أحدهما وهو صاحب الذي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أنه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فيصير فيه شيء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التعيين،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ذاك الفرد المردد ما نقدر نعين بأي نحو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الأنحاء،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يقول إن هذه الحيثية حيثية جوهرية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مسوغية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جريان استصحاب عدم الأذن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وعدم جريان الاستصحاب في الفرد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المردد،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ما فيه شيء من التعيين أبداً في الفرد المردد...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يعني تقول كلي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الأذن؟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هناك كلي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أنا أقول هذا الأذن هل مسوغ لي للتصرف أو ليس بمسوغ 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فأحد الفردين ممكن.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lastRenderedPageBreak/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شك في التكليف...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بطبيعته،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بغض النظر عن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طرو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سبب من الأسباب المانعة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المفروض أنه يجوز لنا أن نتصرف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هنا وجد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وأنا أعلم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بطرو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ملكية عليه...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يعني تقول أصلاً ليس بمجرى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خارج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تخصصاً،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هذا ليس من باب الشك في التكليف بل الشك في المكلف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>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ممكن هذا يصير أيضاً وجهاً لعدم جريان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خوش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حيثية أيضاً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جميلة،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حيثية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جميلة،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ممكن أن نحن لا ننظر من أنه هل يجري الاستصحاب فقط أو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أصلاً هذا ليس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مورداً،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صغرى لجريان أصالة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خوش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التفاتة جيدة.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ودعوى أن الاستصحاب المذكور من استصحاب الفرد المردد لدورانه بين من يعلم بتحقق الأذن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ومن يعلم بعدم تحقق الأذن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هو واحد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عندنا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فردان،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واحد،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لكننا نشك في أنه تحقق الأذن منه أو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يتحقق؟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التصوير الأحسن الذي جاء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الشيخ،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 نحن نقول صدر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هالأذن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هل هو مبيح للتصرف أو ليس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مبيحاً؟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كلي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فيدور أمر الأذن بين أحد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فردين،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أذن مسوغ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وأذن غير مسوغ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وإلا أنه واحد تحقق الأذن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وماتحقق،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حتى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يدخل،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ولم يتحقق الأذن المسوغ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يصير كذا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فقط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تأويل،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لو جبناه مباشرة يصير أحسن.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هذه الدعوى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مدفوعة: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بأن تردد الفرد لا يمنع من الاستصحاب إذا أمكنت الإشارة إليه بالعنوان الذي هو موضوع الأثر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شرعاً،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وهنا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نقول؟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عدم تحقق الأذن من هذا المالك المبيح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فنستصحب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بينما هناك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مانقدر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نقول: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دخول هذا الفرد الباقي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نقدر،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نعرف،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الفرد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المردد،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كلاهما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lastRenderedPageBreak/>
        <w:t>يتساويان،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فأصبح هناك فرق بين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بذلك يحرز موضوع الأثر بعنوان المقتضي لترتب الاستصحاب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الأثر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هو؟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عدم تحقق الأذن الذي يمنع من التصرف في المال.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أما في الفرد المردد فما نستطيع أن نشير إليه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بخصوصه،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كما أشرنا إلى هذا المالك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والحيثية التي أنت ذكرتها أيضاً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جميلة،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أنه ممكن أن نرجع المسألة هنا إلى أنه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أصلاً شك في المكلف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ممكن.</w:t>
      </w:r>
    </w:p>
    <w:p w:rsidR="00B90108" w:rsidRDefault="00B90108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وإنما يمنع منه مع امتناع الإشارة إليه بالعنوان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المذكور،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ما يذكر في بحث الكلي من الاستصحاب</w:t>
      </w:r>
      <w:r w:rsidR="00131AA3">
        <w:rPr>
          <w:rFonts w:asciiTheme="majorBidi" w:hAnsiTheme="majorBidi" w:cstheme="majorBidi" w:hint="cs"/>
          <w:sz w:val="52"/>
          <w:szCs w:val="52"/>
          <w:rtl/>
        </w:rPr>
        <w:t>.</w:t>
      </w:r>
    </w:p>
    <w:p w:rsidR="00131AA3" w:rsidRDefault="00131AA3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وأما الصورة رقم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اثنين،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التي أشك بيني أنا وبين الأجنبي...</w:t>
      </w:r>
    </w:p>
    <w:p w:rsidR="00131AA3" w:rsidRDefault="00131AA3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فإن جرى فيها استصحاب 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المكلف،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كنت أعلم بأنه أمس كان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وأشك أنه خرج عن ملكيتي وانتقل إلى 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ثم أنه أباح لي التصرف أم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فواضح،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والعكس أيضاً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صحيح،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كان هو ملكاً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ثم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كان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جرى بيني وبينه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كلام،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فلعله انتقل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واضح إذا تيقنت بانتقاله إلى ملكيتي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أستصحب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ملكيتي وبالتالي يجوز التصرف.</w:t>
      </w:r>
    </w:p>
    <w:p w:rsidR="00131AA3" w:rsidRDefault="00131AA3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وأما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الثانية: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فإن جرى فيها استصحاب ملكية المكلف أو ذلك الشخص الآخر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فهو،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حلية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حرمة،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صورتان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مختلفتان،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وإلا فقد يقال إن المتيقن من الأدلة عدم جواز التصرف في ملك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المتيقن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الأدلة،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طيب،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هذا عدم جواز التصرف في ملك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المال حتماً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مملوك،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طرأت عليه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أشك في أنه ملك لي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يجري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شفتوا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الحيثية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الثالثة،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يجري فيه استصحاب الملكية لا لي ولا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هل أستطيع أن أجري استصحاب 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أزلي؟</w:t>
      </w:r>
      <w:proofErr w:type="spellEnd"/>
      <w:r w:rsidR="00826054">
        <w:rPr>
          <w:rFonts w:asciiTheme="majorBidi" w:hAnsiTheme="majorBidi" w:cstheme="majorBidi" w:hint="cs"/>
          <w:sz w:val="52"/>
          <w:szCs w:val="52"/>
          <w:rtl/>
        </w:rPr>
        <w:t xml:space="preserve"> أصلاً الأصل هذا أن المال لم يكن لا لي ولا </w:t>
      </w:r>
      <w:proofErr w:type="spellStart"/>
      <w:r w:rsidR="00826054"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 w:rsidR="00826054">
        <w:rPr>
          <w:rFonts w:asciiTheme="majorBidi" w:hAnsiTheme="majorBidi" w:cstheme="majorBidi" w:hint="cs"/>
          <w:sz w:val="52"/>
          <w:szCs w:val="52"/>
          <w:rtl/>
        </w:rPr>
        <w:t xml:space="preserve"> وبالتالي يسوغ لي أن أتصرف فيه أو ما يجوز؟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وحينئذٍ فمقتضى استصحاب عدم تملك الغير وإن كان أزلياً جواز التصرف فيه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للمكلف،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لم يحرز بهذا الأصل أنه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يصير أصلاً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مثبتاً،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عرفنا؟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ما أقدر أثبت ملكيتي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باعتبار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استصحاب عدم 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يثبت أنه ملك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نعم قد يقال إنه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يسوغ لي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الأصل أنه ليس بمالك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الأزلي.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إذاً هنا استصحاب العدم الأزلي بعدم ملكية ذاك الطرف الذي أنا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أدري،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الملكية له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يسوغ ويجوز التصرف 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ولكنه لا يثبت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ليش؟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أصل مثبت.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لكن طبعاً هذا الاستصحاب فيه...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  <w:r>
        <w:rPr>
          <w:rFonts w:asciiTheme="majorBidi" w:hAnsiTheme="majorBidi" w:cstheme="majorBidi" w:hint="cs"/>
          <w:sz w:val="52"/>
          <w:szCs w:val="52"/>
          <w:rtl/>
        </w:rPr>
        <w:br/>
        <w:t xml:space="preserve">يعني تقول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معارض،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عدم ملكية الغير معارض باستصحاب 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صحيح،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إذا تساويا يعني تساقطا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وإذا تساقطا رجع إلى أصالة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معناه أنه يجوز التصرف...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هذا الذي نريد نحن...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شك في التكليف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يجوز لي أن أتصرف أو ما يجوز لي أن أتصرف؟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>....</w:t>
      </w:r>
      <w:r>
        <w:rPr>
          <w:rFonts w:asciiTheme="majorBidi" w:hAnsiTheme="majorBidi" w:cstheme="majorBidi" w:hint="cs"/>
          <w:sz w:val="52"/>
          <w:szCs w:val="52"/>
          <w:rtl/>
        </w:rPr>
        <w:br/>
        <w:t xml:space="preserve">دليل آخر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أصل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عملي،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ما عندي شيئاً يثبت الملكية لا لي ولا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فالأصل أنه....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يعني نقول لو لم يجر هذا الاستصحاب هل نروح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إلى،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الأصول أيضاً يتقدم بعضها على بعضها الآخر...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826054" w:rsidRDefault="00826054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الاستصحاب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مقدم،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فإذا سقط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بمعارضة،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يصير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النتيجة أنه يجوز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فإن قبلنا بالاستصحاب أنه ليس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فيجوز لي إجراء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قلت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استصحابان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يتعارضان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فيتساقطان،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أيضاً المرجع هو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أيضاً في المسألة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تأمل،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دققوا النظر تجدون في جريان استصحاب العدم الأزلي بعدم ملكية الغير أيضاً فيه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تأمل،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يحتاج اشويه نتأمل في جريان هكذ</w:t>
      </w:r>
      <w:r w:rsidR="00007C86">
        <w:rPr>
          <w:rFonts w:asciiTheme="majorBidi" w:hAnsiTheme="majorBidi" w:cstheme="majorBidi" w:hint="cs"/>
          <w:sz w:val="52"/>
          <w:szCs w:val="52"/>
          <w:rtl/>
        </w:rPr>
        <w:t xml:space="preserve">ا استصحاب بعدم ملكية </w:t>
      </w:r>
      <w:proofErr w:type="spellStart"/>
      <w:r w:rsidR="00007C86"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 w:rsidR="00007C86">
        <w:rPr>
          <w:rFonts w:asciiTheme="majorBidi" w:hAnsiTheme="majorBidi" w:cstheme="majorBidi" w:hint="cs"/>
          <w:sz w:val="52"/>
          <w:szCs w:val="52"/>
          <w:rtl/>
        </w:rPr>
        <w:t xml:space="preserve"> لا لما قيل في نفسه أن استصحاب العدم الأزلي هل يجري أو ما </w:t>
      </w:r>
      <w:proofErr w:type="spellStart"/>
      <w:r w:rsidR="00007C86">
        <w:rPr>
          <w:rFonts w:asciiTheme="majorBidi" w:hAnsiTheme="majorBidi" w:cstheme="majorBidi" w:hint="cs"/>
          <w:sz w:val="52"/>
          <w:szCs w:val="52"/>
          <w:rtl/>
        </w:rPr>
        <w:t>يجري؟</w:t>
      </w:r>
      <w:proofErr w:type="spellEnd"/>
      <w:r w:rsidR="00007C86">
        <w:rPr>
          <w:rFonts w:asciiTheme="majorBidi" w:hAnsiTheme="majorBidi" w:cstheme="majorBidi" w:hint="cs"/>
          <w:sz w:val="52"/>
          <w:szCs w:val="52"/>
          <w:rtl/>
        </w:rPr>
        <w:t xml:space="preserve"> لأن استصحاب العدم الأزلي في مثل هذا الفرد </w:t>
      </w:r>
      <w:r w:rsidR="00007C86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المردد الذي أنا أتيقن بأنه ملك من قبلي أو من </w:t>
      </w:r>
      <w:proofErr w:type="spellStart"/>
      <w:r w:rsidR="00007C86">
        <w:rPr>
          <w:rFonts w:asciiTheme="majorBidi" w:hAnsiTheme="majorBidi" w:cstheme="majorBidi" w:hint="cs"/>
          <w:sz w:val="52"/>
          <w:szCs w:val="52"/>
          <w:rtl/>
        </w:rPr>
        <w:t>قبله،</w:t>
      </w:r>
      <w:proofErr w:type="spellEnd"/>
      <w:r w:rsidR="00007C86">
        <w:rPr>
          <w:rFonts w:asciiTheme="majorBidi" w:hAnsiTheme="majorBidi" w:cstheme="majorBidi" w:hint="cs"/>
          <w:sz w:val="52"/>
          <w:szCs w:val="52"/>
          <w:rtl/>
        </w:rPr>
        <w:t xml:space="preserve"> اشويه فيه تأمل هذا جريان الاستصحاب.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ما ادري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اشلون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أشرح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التأمل،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أشير إلى منبهات تلفت انتباهنا إلى الإشكالية في جريان استصحاب العدم الأزلي في عدم ملكية الغير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التفتوا: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عندما</w:t>
      </w:r>
      <w:r>
        <w:rPr>
          <w:rFonts w:asciiTheme="majorBidi" w:hAnsiTheme="majorBidi" w:cstheme="majorBidi" w:hint="cs"/>
          <w:sz w:val="52"/>
          <w:szCs w:val="52"/>
          <w:rtl/>
        </w:rPr>
        <w:tab/>
        <w:t xml:space="preserve"> أقول إن هذا المال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مُلِك،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فأنا أتيقن بكلي الملكية طرأت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فأنا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فمع يقيني بوجود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هل يسوغ لي أن أجري استصحاب عدم 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ذاك؟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مشكل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اشويه فيه تأمل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يعني،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استطعنا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حلحلة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الإشكال،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يصير كلام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محله،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التأمل.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وأما احتمال توقف جواز التصرف على تملك المتصرف للعين بنحو يكفي أصالة عدم تملكه لها في حرمة التصرف ظاهراً فلم ....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الذي عندنا الأصل الثاني...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إذا أنت ستجري أصالة عدم تملك الغير حتى تبيح لنفسك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العدم الأزلي بالنسبة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انظر إلى نفسك أيضاً أنت....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أيضاً وأما احتمال توقف جواز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التصرف الذي أنا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سأتصرفه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يتوقف على أني مالك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للعين،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بنحو يكفي...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ونحن نتيقن بأنه أنا في الأزل أيضاً ما كنت مالكاً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فإذا أجريت استصحاب عدم تملكي لها كما أجريته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حرم علي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استصحاب العدم الأزلي الذي يجعل لي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استصحاب العدم الأزلي لملكية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يبيح لي التصرف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ناحية،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أيضاً لو أجريت استصحاب عدم تملكي لها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يصير؟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يرفع هذه الإباحة بالتصرف...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يقول هذا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يثبت،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نعم،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كيف لم يثبت؟ </w:t>
      </w:r>
    </w:p>
    <w:p w:rsidR="00007C86" w:rsidRDefault="00007C86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يعني</w:t>
      </w:r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يقول: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كأنه يوجد في نظر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فرق بين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الاستصحابين،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استصحاب العدم الأزلي بالنسبة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واستصحاب عدم ملكية المال بالنسبة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إلي،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يعني كأنه يرى شيئاً من وجود تقدم رتبي بين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الاستصحابين،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استصحاب عدم تملك الغير يتقدم رتبة على استصحاب عدم ملكيتي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أنا،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لماذا؟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لأني أنا صاحب شأن أشك في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يعني كأني أنا </w:t>
      </w:r>
      <w:r w:rsidR="00C1398A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مؤيد بأصل ثاني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معي،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وهو </w:t>
      </w:r>
      <w:proofErr w:type="spellStart"/>
      <w:r w:rsidR="00C1398A"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 w:rsidR="00C1398A">
        <w:rPr>
          <w:rFonts w:asciiTheme="majorBidi" w:hAnsiTheme="majorBidi" w:cstheme="majorBidi" w:hint="cs"/>
          <w:sz w:val="52"/>
          <w:szCs w:val="52"/>
          <w:rtl/>
        </w:rPr>
        <w:t xml:space="preserve"> البراءة والحلية في التصرفات....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إيه لأني أنا أتيقن بملكية إما أنا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غيري،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فلذلك لا يجري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الاستصحاب،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لابد أبقي إحدى الملكيتين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فلو أجريت استصحاب عدم ملكية الغير رغم أنه لا يثبت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ولكن لا أستطيع أن أجري استصحاب عدم ملكيتي بنحو معتد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يخرجي،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أنا مالك ولا ذاك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فلمن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بهذا النحو يعني...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مورد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ابتلاء،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 الشك أنا مورد ابتلاء...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مورد الابتلاء أنا أجري الأصول التي تبيح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تسوغ لي التصرف...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في محله...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>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لو رأيتهما في رتبة واحدة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يمكن،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قلت كأن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يرى أن أحد الأصلين يتقدم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الآخر،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لأني أنا أريد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والمسألة تحتاج إلى مزيد من التأمل...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قيل: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إن هنا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رواية،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نحتاج أصلاً إلى إجراء الأصل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العملي،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هنا رواية توضح لنا الشأن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والرواية صحيحة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السند،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جميل بن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صالح،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من الرواة عن الإمام الصادق عليه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السلام،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ومن الرواة أيضاً في تفسير القمي وكامل الزيارات حسب الظاهر...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قلت لأبي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عبدالله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عليه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السلام: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رجل وجد في منزله دينار...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أو وجد هو في منزله دينار...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يدخل منزله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أحد؟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فيه أحد يدخل وإياه؟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نعم.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كثير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كثير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الرماد،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منزله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يرتاد،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مضياف...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لقطة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الدينار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لُقَطَة،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يكون ننطقها صحيح...</w:t>
      </w:r>
    </w:p>
    <w:p w:rsidR="00C1398A" w:rsidRDefault="00C1398A" w:rsidP="00B90108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فرجل وجد في صندوقه ديناراً...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يُدخل أحدٌ يده في صندوقه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يضع غيره شيئاً في صندوقه؟ 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هذا الصندوق خاص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معه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شركاء،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مخصوص،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ابنه مثلاً أعطاه مفتاحاً للصندوق حتى...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فهو له.</w:t>
      </w:r>
    </w:p>
    <w:p w:rsidR="00C1398A" w:rsidRDefault="00C1398A" w:rsidP="00C1398A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هذا الذي هو مختص مفتاح الصندوق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ولا أحد يفتحه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غيره،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نعم</w:t>
      </w:r>
      <w:r w:rsidR="00243D4F">
        <w:rPr>
          <w:rFonts w:asciiTheme="majorBidi" w:hAnsiTheme="majorBidi" w:cstheme="majorBidi" w:hint="cs"/>
          <w:sz w:val="52"/>
          <w:szCs w:val="52"/>
          <w:rtl/>
        </w:rPr>
        <w:t>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الشاهد في الرواية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صدر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الرواية،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هذا الدينار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ليش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ما نجري فيه استصحاب عدم ملكية الغير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وبالتالي جواز التصرف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فيه؟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r w:rsidR="00243D4F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هذا على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مسألتنا،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لأن يدور في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داري،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وتدور ملكيته بين أن يكون لي أو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لبعض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ضيوفي،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الإمام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ماطبق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عليه الاستصحاب الذي نحن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أجريناه،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ماذا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قال؟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قال هذا </w:t>
      </w:r>
      <w:proofErr w:type="spellStart"/>
      <w:r w:rsidR="00243D4F">
        <w:rPr>
          <w:rFonts w:asciiTheme="majorBidi" w:hAnsiTheme="majorBidi" w:cstheme="majorBidi" w:hint="cs"/>
          <w:sz w:val="52"/>
          <w:szCs w:val="52"/>
          <w:rtl/>
        </w:rPr>
        <w:t>لقطة،</w:t>
      </w:r>
      <w:proofErr w:type="spellEnd"/>
      <w:r w:rsidR="00243D4F">
        <w:rPr>
          <w:rFonts w:asciiTheme="majorBidi" w:hAnsiTheme="majorBidi" w:cstheme="majorBidi" w:hint="cs"/>
          <w:sz w:val="52"/>
          <w:szCs w:val="52"/>
          <w:rtl/>
        </w:rPr>
        <w:t xml:space="preserve"> هذه ماذا هذه الرواية؟ 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يقول: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أصلاً هذه الرواية خارجة عما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بصدده،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والعجيب أنها كيف خارجة عما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بصدده؟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فيها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شمة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قوية إلى ما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بصدده،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حمل الرواية على الحلية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وضعاً،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ونحن يقول في إجراء أصالة البراءة ما نريد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نريد الإباحة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وبين المقامين كما قلنا فارق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شاسع،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وبما أن الرواية تقول لابد من حصول سبب لملكية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الدينار،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وهنا ما تقدر تقول إن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الدينار،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ما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جاءك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إرث،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جاءك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عن بيع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وشراء،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...فهذا ماذا الدينار الذي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دارك؟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تقدر تتملكه من دون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سبب،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تحتاج الملكية إلى سبب...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فإذاً عرفنا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الآن،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من الأسباب أن الأموال التي في الدار تملكها أنت إذا كانت الدار يرتادها الكثير...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لكن الاحتمال متساوي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الأقدام،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بس ما يجيء هذا...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كلٍ،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الاستصحاب بعدم ملكية الغير ما يسوغ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ففيه أن الظاهر من كون الجهة الملحوظة بالسؤال والجواب هي الحل الوضعي الذي هو عبارة عن الملكية لترتيب آثار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وقد عرفت أنها خلاف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الأصل،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ولا يراد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بها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الحل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تكليفاً،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كرفع الدينار من مكان إلى مكان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الذي هو محل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الكلام،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وهو المطابق لجريان أصالة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مع أنه يقول هنا لو أردنا أن نجري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الاستصحاب،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الدينار مسبوق حتماً بملكية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نحن نعرف أن هذا الدينار كان مملوكاً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والأصل أيضاً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أني أنا الذي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داري،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الأصل أنه ما دخل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صحيح هو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داري،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لكن ما هو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الموجب،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كون الدينار في داري سبباً من أسباب دخوله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ملكيتي،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فالأصل يقول في المسألة يختلف عن الأصل في تلكم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المسألة،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ولذلك الإمام قال لقطة...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فيقول الصورة الثانية إذاً إما أن نقول فيها بالإباحة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بالتصرف،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استناداً إلى استصحاب العدم الأزلي بعدم ملكية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هكذا يقول الأقوى.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الصورة الثالثة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ماهي؟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</w:p>
    <w:p w:rsidR="00243D4F" w:rsidRDefault="00243D4F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يكون لدورانه بين محترم المال الذي </w:t>
      </w:r>
      <w:r w:rsidR="00B34351">
        <w:rPr>
          <w:rFonts w:asciiTheme="majorBidi" w:hAnsiTheme="majorBidi" w:cstheme="majorBidi" w:hint="cs"/>
          <w:sz w:val="52"/>
          <w:szCs w:val="52"/>
          <w:rtl/>
        </w:rPr>
        <w:t xml:space="preserve">هو قلنا زيد بن عمرو مثلاً وعمرو بن </w:t>
      </w:r>
      <w:proofErr w:type="spellStart"/>
      <w:r w:rsidR="00B34351">
        <w:rPr>
          <w:rFonts w:asciiTheme="majorBidi" w:hAnsiTheme="majorBidi" w:cstheme="majorBidi" w:hint="cs"/>
          <w:sz w:val="52"/>
          <w:szCs w:val="52"/>
          <w:rtl/>
        </w:rPr>
        <w:t>زيد،</w:t>
      </w:r>
      <w:proofErr w:type="spellEnd"/>
      <w:r w:rsidR="00B34351">
        <w:rPr>
          <w:rFonts w:asciiTheme="majorBidi" w:hAnsiTheme="majorBidi" w:cstheme="majorBidi" w:hint="cs"/>
          <w:sz w:val="52"/>
          <w:szCs w:val="52"/>
          <w:rtl/>
        </w:rPr>
        <w:t xml:space="preserve"> واحد منهما محترم </w:t>
      </w:r>
      <w:proofErr w:type="spellStart"/>
      <w:r w:rsidR="00B34351"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 w:rsidR="00B34351">
        <w:rPr>
          <w:rFonts w:asciiTheme="majorBidi" w:hAnsiTheme="majorBidi" w:cstheme="majorBidi" w:hint="cs"/>
          <w:sz w:val="52"/>
          <w:szCs w:val="52"/>
          <w:rtl/>
        </w:rPr>
        <w:t xml:space="preserve"> وواحد غير </w:t>
      </w:r>
      <w:proofErr w:type="spellStart"/>
      <w:r w:rsidR="00B34351">
        <w:rPr>
          <w:rFonts w:asciiTheme="majorBidi" w:hAnsiTheme="majorBidi" w:cstheme="majorBidi" w:hint="cs"/>
          <w:sz w:val="52"/>
          <w:szCs w:val="52"/>
          <w:rtl/>
        </w:rPr>
        <w:t>محترم،</w:t>
      </w:r>
      <w:proofErr w:type="spellEnd"/>
      <w:r w:rsidR="00B34351">
        <w:rPr>
          <w:rFonts w:asciiTheme="majorBidi" w:hAnsiTheme="majorBidi" w:cstheme="majorBidi" w:hint="cs"/>
          <w:sz w:val="52"/>
          <w:szCs w:val="52"/>
          <w:rtl/>
        </w:rPr>
        <w:t xml:space="preserve"> يقول نفس الكلام يجري </w:t>
      </w:r>
      <w:proofErr w:type="spellStart"/>
      <w:r w:rsidR="00B34351">
        <w:rPr>
          <w:rFonts w:asciiTheme="majorBidi" w:hAnsiTheme="majorBidi" w:cstheme="majorBidi" w:hint="cs"/>
          <w:sz w:val="52"/>
          <w:szCs w:val="52"/>
          <w:rtl/>
        </w:rPr>
        <w:t>بعينه،</w:t>
      </w:r>
      <w:proofErr w:type="spellEnd"/>
      <w:r w:rsidR="00B34351">
        <w:rPr>
          <w:rFonts w:asciiTheme="majorBidi" w:hAnsiTheme="majorBidi" w:cstheme="majorBidi" w:hint="cs"/>
          <w:sz w:val="52"/>
          <w:szCs w:val="52"/>
          <w:rtl/>
        </w:rPr>
        <w:t xml:space="preserve"> كما في الصورة الثانية...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>...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ما وصلنا إلى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نتيجة،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ليش؟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ساغ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لنا اجراء استصحاب 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ملكية،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نحن الكلام في هذه الصورة التي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نحن قلنا فيها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تأمل،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الكلام في الصورة الثانية أنه يجوز استصحاب عدم ملكية الغير أو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يجوز؟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فإن جاز استصحاب عدم ملكية الغير لها صار عندنا يجوز إجراء البراءة والحلية في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إن ما جاز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يصير مجرى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للاحتياط،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الصورة الثالثة مثلها بالضبط...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فإن مقتضى استصحاب عدم ملك المحترم لها جواز التصرف فيه بلا حاجة إلى إحراز كونه ملكاً لغير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المحترم،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ولا أقل من اجمال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الموضوع،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وإجمال الموضوع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يقتضي؟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الرجوع للبراءة دائماً.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كما أن الحال في الصورة الرابعة يظهر مما تقدم في الدماء لأنهما بملاك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واحد،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الصورة الرابعة ماذا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كانت؟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للشك في احترام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 هذا من الناس الذي يحترم الشارع أمواله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إن قلنا إن الأصل أن الإنسان يكون محترم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الذي تقدم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عندنا،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أما بأنه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يولد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الفطرة،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لأن الأدلة والمرتكزات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المتشرعية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دللت على الاحتياط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أيضاً ما يجوز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قلنا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لابد من احراز الإسلام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أولاً،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وبالتالي لا يجوز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التصرف،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الكلام الذي قلناه هناك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نسوي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نعيده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قص ولصق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يسمونه،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نفسه،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يتغير...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وأما الصورة الخامسة فمقتضى أصالة عدم طيب نفس المالك وعدم أذنه حرمة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ماذا قلنا الصورة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الخامسة؟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واحد عنده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وشككنا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في أنه 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بعد نعرفه هذا زيد بن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عمرو،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الموجود،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أو لم يأذن؟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نعم قد يشكل جريان الأصل المذكور فيما لو علم بصدور الأذن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وبصدور المنع منه وشك في المتأخر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منهما،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قلنا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يجوز لنا أن نجري استصحاب عدم أذنه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مجهولي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التاريخ،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عرفنا،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الاستصحاب في المقامين متساوي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الأقدام،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إما ذاتاً أو من جهة التعارض بين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الاستصحابين،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فيتعين الرجوع لأصالة البراءة من حرمة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الخارجي،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امتنع التصرف الاعتباري لأصالة عدم ترتب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الأثر،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هذا المال كان ملكاً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للغير،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وأنا أشك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كيف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أتصرف؟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لو تصرفت فيه ببيع أو خل البيع قد يقال هذا بيع فضولي أو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كذا،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تصرفت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فيه،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فالحرمة هي الجارية...</w:t>
      </w:r>
    </w:p>
    <w:p w:rsidR="00B34351" w:rsidRDefault="00B34351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اللهم إلا أن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إن المرتكزات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العقلائية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تقتضي اعتبار طيب نفس المالك في جواز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</w:t>
      </w:r>
      <w:r w:rsidR="00AD782B">
        <w:rPr>
          <w:rFonts w:asciiTheme="majorBidi" w:hAnsiTheme="majorBidi" w:cstheme="majorBidi" w:hint="cs"/>
          <w:sz w:val="52"/>
          <w:szCs w:val="52"/>
          <w:rtl/>
        </w:rPr>
        <w:t>له،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والاكتفاء بالأذن من المالك من حيث إن الأذن كاشف عن طيب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نفسه،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وذلك هو مقتضى </w:t>
      </w:r>
      <w:r w:rsidR="00AD782B"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الجمع العرفي بين ما دل على اعتبار كلا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الأمرين،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يعني طيب النفس وأن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يأذن،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هذا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الأمرين،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كما أن الاكتفاء بالأذن السابق في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مجهولي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التاريخ،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إنما هو من جهة أصالة عدم عدول الإنسان عن رأيه الذي هو من الأصول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العقلائية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المعول عليها في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لكن هنا قلنا عندنا مجهول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التاريخ،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عرفنا؟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وحينئذٍ فمع تعاقب الحالتين لا مجال لاستصحاب أنه لم يعدل عن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رأيه،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بل يجري استصحاب عدم وقوع التصرف عن طيب </w:t>
      </w:r>
      <w:proofErr w:type="spellStart"/>
      <w:r w:rsidR="00AD782B">
        <w:rPr>
          <w:rFonts w:asciiTheme="majorBidi" w:hAnsiTheme="majorBidi" w:cstheme="majorBidi" w:hint="cs"/>
          <w:sz w:val="52"/>
          <w:szCs w:val="52"/>
          <w:rtl/>
        </w:rPr>
        <w:t>النفس،</w:t>
      </w:r>
      <w:proofErr w:type="spellEnd"/>
      <w:r w:rsidR="00AD782B">
        <w:rPr>
          <w:rFonts w:asciiTheme="majorBidi" w:hAnsiTheme="majorBidi" w:cstheme="majorBidi" w:hint="cs"/>
          <w:sz w:val="52"/>
          <w:szCs w:val="52"/>
          <w:rtl/>
        </w:rPr>
        <w:t xml:space="preserve"> وهذا يقتضي الحرمة.</w:t>
      </w:r>
    </w:p>
    <w:p w:rsidR="00AD782B" w:rsidRDefault="00AD782B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إن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قلت: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ألا يكفي الاحتمال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ههنا،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 هذه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صحيح نشك في أنه أذن لنا أو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يأذن،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فاحتمال الأذن ألا يسوغ لنا جواز التصرف؟ </w:t>
      </w:r>
    </w:p>
    <w:p w:rsidR="00AD782B" w:rsidRDefault="00AD782B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يقول: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إن بناء العقلاء في باب الحقوق على لزوم احراز رضا صاحب الحق بالتصرف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الحق،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وأما الاحتمال فلا يكفي في المقام...</w:t>
      </w:r>
    </w:p>
    <w:p w:rsidR="00AD782B" w:rsidRDefault="00AD782B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في باب الحقوق على لزوم احراز رضا صاحب الحق في التصرف في حقه في أمواله والتجاوز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عليه،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ولا يعتنى باحتمال رضاه إن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نحرز،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نعم،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وإن لم يحرز أنه لم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يرض،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لأنه قد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يقال: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ما دمنا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على عدم يقين بعدم رضاه يجوز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المسألة ليست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حلية التصرف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ومسوغية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التصرف وجواز التصرف يحتاج على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على رضاه وطيبة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نفسه،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وليس مبنية على اليقين بعدم احراز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رضاه،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فإذا لم نتيقن بعدم احراز رضاه جاز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ليس الأمر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كذلك،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وإلا كثير من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الناس،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نتيجة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الميانة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بيني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وبينهم،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علاقات طيبة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فهل يجوز لي التصرف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أمواله؟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أقول: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أنا لا أحرز عدم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رضاه،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اليقين بعدم احراز عدم رضاه لا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يكفي،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لابد من اليقين بإحراز رضاه.</w:t>
      </w:r>
    </w:p>
    <w:p w:rsidR="00AD782B" w:rsidRDefault="00AD782B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والظاهر أن البناء المذكور هو المطابق للمرتكزات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المتشرعية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وهو الممضى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شرعاً،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أنه لابد من احراز الرضا والاطمئنان بتحقق الرضا ولا يكفي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مسوغية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التصرف أن نحن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لانتيقن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بعدم احراز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رضاه،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ولو غض النظر عن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ذلك،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فالظاهر أن التصرف في المقام للصورة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الثانية،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مما تأباه المرتكزات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المتشرعية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جداً،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وتكون هي المخصصة لأدلة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وبها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يكون انقلاب الأصل في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لا بما قاله المحقق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النائيني،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يعني السبب لعدم جواز </w:t>
      </w:r>
      <w:r>
        <w:rPr>
          <w:rFonts w:asciiTheme="majorBidi" w:hAnsiTheme="majorBidi" w:cstheme="majorBidi" w:hint="cs"/>
          <w:sz w:val="52"/>
          <w:szCs w:val="52"/>
          <w:rtl/>
        </w:rPr>
        <w:lastRenderedPageBreak/>
        <w:t xml:space="preserve">التصرف في أمواله مع الشك في إحراز أذنه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ماذا؟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 xml:space="preserve"> المرتكزات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</w:rPr>
        <w:t>المتشرعية</w:t>
      </w:r>
      <w:proofErr w:type="spellEnd"/>
      <w:r>
        <w:rPr>
          <w:rFonts w:asciiTheme="majorBidi" w:hAnsiTheme="majorBidi" w:cstheme="majorBidi" w:hint="cs"/>
          <w:sz w:val="52"/>
          <w:szCs w:val="52"/>
          <w:rtl/>
        </w:rPr>
        <w:t>.</w:t>
      </w:r>
    </w:p>
    <w:p w:rsidR="00AD782B" w:rsidRDefault="00AD782B" w:rsidP="00243D4F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  <w:r>
        <w:rPr>
          <w:rFonts w:asciiTheme="majorBidi" w:hAnsiTheme="majorBidi" w:cstheme="majorBidi" w:hint="cs"/>
          <w:sz w:val="52"/>
          <w:szCs w:val="52"/>
          <w:rtl/>
        </w:rPr>
        <w:t xml:space="preserve">وصلى الله وسلم وزاد وبارك على سيدنا ونبينا محمد وآله أجمعين الطيبين الطاهرين. </w:t>
      </w: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</w:p>
    <w:p w:rsidR="00375D36" w:rsidRDefault="00375D36" w:rsidP="00506A84">
      <w:pPr>
        <w:jc w:val="both"/>
        <w:rPr>
          <w:rFonts w:asciiTheme="majorBidi" w:hAnsiTheme="majorBidi" w:cstheme="majorBidi" w:hint="cs"/>
          <w:sz w:val="52"/>
          <w:szCs w:val="52"/>
          <w:rtl/>
        </w:rPr>
      </w:pPr>
    </w:p>
    <w:p w:rsidR="00375D36" w:rsidRPr="00375D36" w:rsidRDefault="00375D36" w:rsidP="00506A84">
      <w:pPr>
        <w:jc w:val="both"/>
        <w:rPr>
          <w:rFonts w:asciiTheme="majorBidi" w:hAnsiTheme="majorBidi" w:cstheme="majorBidi"/>
          <w:sz w:val="52"/>
          <w:szCs w:val="52"/>
        </w:rPr>
      </w:pPr>
    </w:p>
    <w:sectPr w:rsidR="00375D36" w:rsidRPr="00375D36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/>
  <w:defaultTabStop w:val="720"/>
  <w:characterSpacingControl w:val="doNotCompress"/>
  <w:compat/>
  <w:rsids>
    <w:rsidRoot w:val="00506A84"/>
    <w:rsid w:val="00007C86"/>
    <w:rsid w:val="00131AA3"/>
    <w:rsid w:val="00243D4F"/>
    <w:rsid w:val="00375D36"/>
    <w:rsid w:val="00506A84"/>
    <w:rsid w:val="00601648"/>
    <w:rsid w:val="00826054"/>
    <w:rsid w:val="00AD782B"/>
    <w:rsid w:val="00B24CC0"/>
    <w:rsid w:val="00B34351"/>
    <w:rsid w:val="00B90108"/>
    <w:rsid w:val="00BB0CA2"/>
    <w:rsid w:val="00C1398A"/>
    <w:rsid w:val="00DA3773"/>
    <w:rsid w:val="00EE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29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4</cp:revision>
  <dcterms:created xsi:type="dcterms:W3CDTF">2014-05-30T18:44:00Z</dcterms:created>
  <dcterms:modified xsi:type="dcterms:W3CDTF">2014-05-30T20:58:00Z</dcterms:modified>
</cp:coreProperties>
</file>